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0FC" w:rsidRPr="000070FC" w:rsidRDefault="000070FC" w:rsidP="000070FC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0070FC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广西南宁：层层抓督导 级级抓落实</w:t>
      </w:r>
    </w:p>
    <w:p w:rsidR="007A2636" w:rsidRDefault="007A2636" w:rsidP="007A2636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共产党员网</w:t>
      </w:r>
      <w:bookmarkStart w:id="0" w:name="_GoBack"/>
      <w:bookmarkEnd w:id="0"/>
    </w:p>
    <w:p w:rsidR="000070FC" w:rsidRPr="000070FC" w:rsidRDefault="000070FC" w:rsidP="007A2636">
      <w:pPr>
        <w:pStyle w:val="a7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 w:rsidRPr="000070FC">
        <w:rPr>
          <w:rFonts w:ascii="仿宋" w:eastAsia="仿宋" w:hAnsi="仿宋" w:hint="eastAsia"/>
          <w:color w:val="333333"/>
          <w:sz w:val="32"/>
          <w:szCs w:val="32"/>
        </w:rPr>
        <w:t>为推动“两学一做”学习教育向广大基层党员干部这个“重要多数”延伸拓展，确保学习教育抓</w:t>
      </w:r>
      <w:proofErr w:type="gramStart"/>
      <w:r w:rsidRPr="000070FC">
        <w:rPr>
          <w:rFonts w:ascii="仿宋" w:eastAsia="仿宋" w:hAnsi="仿宋" w:hint="eastAsia"/>
          <w:color w:val="333333"/>
          <w:sz w:val="32"/>
          <w:szCs w:val="32"/>
        </w:rPr>
        <w:t>到位见</w:t>
      </w:r>
      <w:proofErr w:type="gramEnd"/>
      <w:r w:rsidRPr="000070FC">
        <w:rPr>
          <w:rFonts w:ascii="仿宋" w:eastAsia="仿宋" w:hAnsi="仿宋" w:hint="eastAsia"/>
          <w:color w:val="333333"/>
          <w:sz w:val="32"/>
          <w:szCs w:val="32"/>
        </w:rPr>
        <w:t>实效，南宁市坚持“突出重点 细化措施”原则。抓住基层党务干部这个重点人群细化培训方案，提高学习教育的能力和水平；抓住宣传引导这个重点方向，细化宣传引导方案，营造良好的舆论和社会氛围，让广大群众感受到学习教育带来的新气象；抓住督查这个重要手段，细化对基层单位的督促检查，把学习教育的压力传导到每个党支部、每名党员，形成层层抓督导、级级抓落实的工作局面。</w:t>
      </w:r>
    </w:p>
    <w:p w:rsidR="000070FC" w:rsidRPr="000070FC" w:rsidRDefault="000070FC" w:rsidP="000070F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070FC">
        <w:rPr>
          <w:rFonts w:ascii="仿宋" w:eastAsia="仿宋" w:hAnsi="仿宋" w:hint="eastAsia"/>
          <w:color w:val="333333"/>
          <w:sz w:val="32"/>
          <w:szCs w:val="32"/>
        </w:rPr>
        <w:t xml:space="preserve">　　横县采取灵活方式开展常态化学习教育。抓好“一周一学”，每周选定1天作为“党小组学习日”，要求各基层党组织针对不同选题开展学习，全县1933个党支部均设立“党小组学习日”。抓好“一月一讲”，统筹安排书记上党课、专题讲座等。目前，各级党组织书记已上党课320场。</w:t>
      </w:r>
    </w:p>
    <w:p w:rsidR="000070FC" w:rsidRPr="000070FC" w:rsidRDefault="000070FC" w:rsidP="000070F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070FC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proofErr w:type="gramStart"/>
      <w:r w:rsidRPr="000070FC">
        <w:rPr>
          <w:rFonts w:ascii="仿宋" w:eastAsia="仿宋" w:hAnsi="仿宋" w:hint="eastAsia"/>
          <w:color w:val="333333"/>
          <w:sz w:val="32"/>
          <w:szCs w:val="32"/>
        </w:rPr>
        <w:t>青秀</w:t>
      </w:r>
      <w:proofErr w:type="gramEnd"/>
      <w:r w:rsidRPr="000070FC">
        <w:rPr>
          <w:rFonts w:ascii="仿宋" w:eastAsia="仿宋" w:hAnsi="仿宋" w:hint="eastAsia"/>
          <w:color w:val="333333"/>
          <w:sz w:val="32"/>
          <w:szCs w:val="32"/>
        </w:rPr>
        <w:t>区注重抓好流动党员的学习教育。举办3期“流动课堂”，把党课送进社区、学校、国有企业。开设“口袋课堂”，整理编印“两学一做”口袋书，开设</w:t>
      </w:r>
      <w:proofErr w:type="gramStart"/>
      <w:r w:rsidRPr="000070FC">
        <w:rPr>
          <w:rFonts w:ascii="仿宋" w:eastAsia="仿宋" w:hAnsi="仿宋" w:hint="eastAsia"/>
          <w:color w:val="333333"/>
          <w:sz w:val="32"/>
          <w:szCs w:val="32"/>
        </w:rPr>
        <w:t>微信专栏</w:t>
      </w:r>
      <w:proofErr w:type="gramEnd"/>
      <w:r w:rsidRPr="000070FC">
        <w:rPr>
          <w:rFonts w:ascii="仿宋" w:eastAsia="仿宋" w:hAnsi="仿宋" w:hint="eastAsia"/>
          <w:color w:val="333333"/>
          <w:sz w:val="32"/>
          <w:szCs w:val="32"/>
        </w:rPr>
        <w:t>、网页专题等，及时向流动党员推送学习内容和重点。</w:t>
      </w:r>
    </w:p>
    <w:p w:rsidR="000070FC" w:rsidRPr="000070FC" w:rsidRDefault="000070FC" w:rsidP="000070F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0070FC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宾阳县加大督查力度推动学习教育。派出4个督查组对全县8个乡镇、16个县直单位抽样督查。通过督查，了解掌握党组织开展“两学一做”学习教育的真实情况，对思想重视不够、措施不力、报送进展情况不实的两个单位进行了批评教育。</w:t>
      </w:r>
    </w:p>
    <w:p w:rsidR="00FA462F" w:rsidRPr="000070FC" w:rsidRDefault="00FA462F" w:rsidP="00FE0C4E"/>
    <w:sectPr w:rsidR="00FA462F" w:rsidRPr="000070FC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FA8" w:rsidRDefault="00582FA8" w:rsidP="00037D3E">
      <w:r>
        <w:separator/>
      </w:r>
    </w:p>
  </w:endnote>
  <w:endnote w:type="continuationSeparator" w:id="0">
    <w:p w:rsidR="00582FA8" w:rsidRDefault="00582FA8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FA8" w:rsidRDefault="00582FA8" w:rsidP="00037D3E">
      <w:r>
        <w:separator/>
      </w:r>
    </w:p>
  </w:footnote>
  <w:footnote w:type="continuationSeparator" w:id="0">
    <w:p w:rsidR="00582FA8" w:rsidRDefault="00582FA8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070FC"/>
    <w:rsid w:val="000130D1"/>
    <w:rsid w:val="00037D3E"/>
    <w:rsid w:val="000B3F57"/>
    <w:rsid w:val="00132B87"/>
    <w:rsid w:val="0039575E"/>
    <w:rsid w:val="003C0849"/>
    <w:rsid w:val="004A5E5E"/>
    <w:rsid w:val="005817AE"/>
    <w:rsid w:val="00582FA8"/>
    <w:rsid w:val="00591495"/>
    <w:rsid w:val="006100A9"/>
    <w:rsid w:val="006C5CBE"/>
    <w:rsid w:val="00744C9C"/>
    <w:rsid w:val="007A2636"/>
    <w:rsid w:val="00BC78A9"/>
    <w:rsid w:val="00C00645"/>
    <w:rsid w:val="00CA3A7C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0070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0070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500</Characters>
  <Application>Microsoft Office Word</Application>
  <DocSecurity>0</DocSecurity>
  <Lines>4</Lines>
  <Paragraphs>1</Paragraphs>
  <ScaleCrop>false</ScaleCrop>
  <Company>china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2016-04-21T02:04:00Z</cp:lastPrinted>
  <dcterms:created xsi:type="dcterms:W3CDTF">2016-06-20T00:24:00Z</dcterms:created>
  <dcterms:modified xsi:type="dcterms:W3CDTF">2016-06-20T00:24:00Z</dcterms:modified>
</cp:coreProperties>
</file>